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DCE49" w14:textId="4AD888F8" w:rsidR="003D4738" w:rsidRDefault="003D4738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A6CA2E3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tbl>
      <w:tblPr>
        <w:tblW w:w="12886" w:type="dxa"/>
        <w:tblCellSpacing w:w="0" w:type="dxa"/>
        <w:tblLayout w:type="fixed"/>
        <w:tblLook w:val="04A0" w:firstRow="1" w:lastRow="0" w:firstColumn="1" w:lastColumn="0" w:noHBand="0" w:noVBand="1"/>
      </w:tblPr>
      <w:tblGrid>
        <w:gridCol w:w="12886"/>
      </w:tblGrid>
      <w:tr w:rsidR="00460569" w:rsidRPr="00460569" w14:paraId="0CC89A5D" w14:textId="77777777" w:rsidTr="00460569">
        <w:trPr>
          <w:trHeight w:val="33"/>
          <w:tblCellSpacing w:w="0" w:type="dxa"/>
        </w:trPr>
        <w:tc>
          <w:tcPr>
            <w:tcW w:w="128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A8977F" w14:textId="77777777" w:rsidR="00460569" w:rsidRPr="00460569" w:rsidRDefault="00460569" w:rsidP="00460569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46056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ДЕТСКА ГРАДИНА №11”СЛЪНЦЕ” КАЗАНЛЪК</w:t>
            </w:r>
          </w:p>
        </w:tc>
      </w:tr>
      <w:tr w:rsidR="00460569" w:rsidRPr="00460569" w14:paraId="6A3A8079" w14:textId="77777777" w:rsidTr="00460569">
        <w:trPr>
          <w:trHeight w:val="1015"/>
          <w:tblCellSpacing w:w="0" w:type="dxa"/>
        </w:trPr>
        <w:tc>
          <w:tcPr>
            <w:tcW w:w="128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6903F" w14:textId="77777777" w:rsidR="00460569" w:rsidRPr="00460569" w:rsidRDefault="00460569" w:rsidP="00460569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/>
              </w:rPr>
            </w:pPr>
            <w:r w:rsidRPr="00460569">
              <w:rPr>
                <w:rFonts w:ascii="Times New Roman" w:eastAsia="Calibri" w:hAnsi="Times New Roman" w:cs="Times New Roman"/>
                <w:b/>
                <w:sz w:val="18"/>
                <w:szCs w:val="18"/>
                <w:lang w:val="bg-BG"/>
              </w:rPr>
              <w:t>Казанлък, ул.Петьо Ганин №41, тел.0431/99514, 0882399514, e – ma</w:t>
            </w:r>
            <w:r w:rsidRPr="0046056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il: </w:t>
            </w:r>
            <w:hyperlink r:id="rId8" w:history="1">
              <w:r w:rsidRPr="00460569">
                <w:rPr>
                  <w:rFonts w:ascii="Times New Roman" w:eastAsia="Calibri" w:hAnsi="Times New Roman" w:cs="Times New Roman"/>
                  <w:b/>
                  <w:color w:val="0563C1"/>
                  <w:sz w:val="18"/>
                  <w:szCs w:val="18"/>
                  <w:u w:val="single"/>
                </w:rPr>
                <w:t>odz11kk@abv.bg</w:t>
              </w:r>
            </w:hyperlink>
          </w:p>
          <w:p w14:paraId="706865AD" w14:textId="77777777" w:rsidR="00460569" w:rsidRPr="00460569" w:rsidRDefault="00460569" w:rsidP="00460569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14:paraId="70117ECD" w14:textId="77777777" w:rsidR="00460569" w:rsidRPr="00460569" w:rsidRDefault="00460569" w:rsidP="00460569">
            <w:pPr>
              <w:spacing w:line="25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34B1EA93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880C75F" w14:textId="77777777" w:rsidR="003A1CDE" w:rsidRPr="0001658F" w:rsidRDefault="003A1CDE" w:rsidP="00460569">
      <w:pPr>
        <w:shd w:val="clear" w:color="auto" w:fill="FFFFFF" w:themeFill="background1"/>
        <w:spacing w:after="0" w:line="240" w:lineRule="auto"/>
        <w:ind w:right="-177"/>
        <w:jc w:val="center"/>
        <w:rPr>
          <w:rFonts w:ascii="Verdana" w:hAnsi="Verdana"/>
          <w:i/>
          <w:sz w:val="20"/>
          <w:lang w:val="bg-BG"/>
        </w:rPr>
      </w:pPr>
    </w:p>
    <w:p w14:paraId="6F6D434D" w14:textId="04AFD015" w:rsidR="003A1CDE" w:rsidRPr="00220FC5" w:rsidRDefault="00220FC5" w:rsidP="000C360E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Verdana" w:hAnsi="Verdana"/>
          <w:b/>
          <w:sz w:val="32"/>
          <w:lang w:val="bg-BG"/>
        </w:rPr>
        <w:t xml:space="preserve">             </w:t>
      </w:r>
      <w:r w:rsidR="00460569">
        <w:rPr>
          <w:rFonts w:ascii="Verdana" w:hAnsi="Verdana"/>
          <w:b/>
          <w:sz w:val="32"/>
        </w:rPr>
        <w:t xml:space="preserve">                 </w:t>
      </w:r>
      <w:r>
        <w:rPr>
          <w:rFonts w:ascii="Verdana" w:hAnsi="Verdana"/>
          <w:b/>
          <w:sz w:val="32"/>
          <w:lang w:val="bg-BG"/>
        </w:rPr>
        <w:t xml:space="preserve">    </w:t>
      </w:r>
      <w:r w:rsidR="00940DD0" w:rsidRPr="00220FC5">
        <w:rPr>
          <w:rFonts w:ascii="Times New Roman" w:hAnsi="Times New Roman" w:cs="Times New Roman"/>
          <w:b/>
          <w:sz w:val="32"/>
          <w:lang w:val="bg-BG"/>
        </w:rPr>
        <w:t>ПЛАН ЗА ДЕЙСТВИЕ 202</w:t>
      </w:r>
      <w:r w:rsidR="006B60EA">
        <w:rPr>
          <w:rFonts w:ascii="Times New Roman" w:hAnsi="Times New Roman" w:cs="Times New Roman"/>
          <w:b/>
          <w:sz w:val="32"/>
          <w:lang w:val="bg-BG"/>
        </w:rPr>
        <w:t>2</w:t>
      </w:r>
      <w:r w:rsidR="003A1CDE" w:rsidRPr="00220FC5">
        <w:rPr>
          <w:rFonts w:ascii="Times New Roman" w:hAnsi="Times New Roman" w:cs="Times New Roman"/>
          <w:b/>
          <w:sz w:val="32"/>
          <w:lang w:val="bg-BG"/>
        </w:rPr>
        <w:t xml:space="preserve"> </w:t>
      </w:r>
      <w:r w:rsidR="00F65019" w:rsidRPr="00220FC5">
        <w:rPr>
          <w:rFonts w:ascii="Times New Roman" w:hAnsi="Times New Roman" w:cs="Times New Roman"/>
          <w:b/>
          <w:sz w:val="32"/>
          <w:lang w:val="bg-BG"/>
        </w:rPr>
        <w:t>година</w:t>
      </w:r>
      <w:r w:rsidR="003A1CDE" w:rsidRPr="00220FC5">
        <w:rPr>
          <w:rFonts w:ascii="Times New Roman" w:hAnsi="Times New Roman" w:cs="Times New Roman"/>
          <w:b/>
          <w:sz w:val="32"/>
          <w:lang w:val="bg-BG"/>
        </w:rPr>
        <w:t xml:space="preserve"> </w:t>
      </w:r>
    </w:p>
    <w:p w14:paraId="4DBBDF3A" w14:textId="77777777" w:rsidR="003A1CDE" w:rsidRPr="00220FC5" w:rsidRDefault="003A1CDE" w:rsidP="000C360E">
      <w:pPr>
        <w:shd w:val="clear" w:color="auto" w:fill="D9D9D9" w:themeFill="background1" w:themeFillShade="D9"/>
        <w:spacing w:after="0" w:line="240" w:lineRule="auto"/>
        <w:ind w:right="-177"/>
        <w:rPr>
          <w:rFonts w:ascii="Times New Roman" w:hAnsi="Times New Roman" w:cs="Times New Roman"/>
          <w:b/>
          <w:sz w:val="24"/>
          <w:lang w:val="bg-BG"/>
        </w:rPr>
      </w:pPr>
    </w:p>
    <w:p w14:paraId="3B6F9075" w14:textId="72F8F025" w:rsidR="003A1CDE" w:rsidRPr="00220FC5" w:rsidRDefault="00460569" w:rsidP="000C360E">
      <w:pPr>
        <w:shd w:val="clear" w:color="auto" w:fill="D9D9D9" w:themeFill="background1" w:themeFillShade="D9"/>
        <w:spacing w:after="0" w:line="240" w:lineRule="auto"/>
        <w:ind w:right="-177"/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</w:t>
      </w:r>
      <w:r w:rsidR="003A1CDE" w:rsidRPr="00220FC5">
        <w:rPr>
          <w:rFonts w:ascii="Times New Roman" w:hAnsi="Times New Roman" w:cs="Times New Roman"/>
          <w:b/>
          <w:sz w:val="24"/>
          <w:lang w:val="bg-BG"/>
        </w:rPr>
        <w:t xml:space="preserve">ЗА БЕЗОПАСНОСТ НА ДВИЖЕНИЕТО ПО ПЪТИЩАТА </w:t>
      </w:r>
    </w:p>
    <w:p w14:paraId="3E1A4DE1" w14:textId="77777777" w:rsidR="006B60EA" w:rsidRDefault="00460569" w:rsidP="00220FC5">
      <w:pPr>
        <w:shd w:val="clear" w:color="auto" w:fill="D9D9D9" w:themeFill="background1" w:themeFillShade="D9"/>
        <w:spacing w:after="0" w:line="240" w:lineRule="auto"/>
        <w:ind w:right="-17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</w:t>
      </w:r>
    </w:p>
    <w:p w14:paraId="4205B0EB" w14:textId="4596ED92" w:rsidR="007E379F" w:rsidRPr="00460569" w:rsidRDefault="006B60EA" w:rsidP="00220FC5">
      <w:pPr>
        <w:shd w:val="clear" w:color="auto" w:fill="D9D9D9" w:themeFill="background1" w:themeFillShade="D9"/>
        <w:spacing w:after="0" w:line="240" w:lineRule="auto"/>
        <w:ind w:right="-177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 xml:space="preserve">                                                                                       </w:t>
      </w:r>
      <w:r w:rsidR="00460569">
        <w:rPr>
          <w:rFonts w:ascii="Times New Roman" w:hAnsi="Times New Roman" w:cs="Times New Roman"/>
          <w:b/>
          <w:sz w:val="24"/>
        </w:rPr>
        <w:t xml:space="preserve"> </w:t>
      </w:r>
      <w:r w:rsidR="00220FC5">
        <w:rPr>
          <w:rFonts w:ascii="Times New Roman" w:hAnsi="Times New Roman" w:cs="Times New Roman"/>
          <w:b/>
          <w:sz w:val="24"/>
          <w:lang w:val="bg-BG"/>
        </w:rPr>
        <w:t>В</w:t>
      </w:r>
      <w:r w:rsidR="00940DD0" w:rsidRPr="00220FC5">
        <w:rPr>
          <w:rFonts w:ascii="Times New Roman" w:hAnsi="Times New Roman" w:cs="Times New Roman"/>
          <w:b/>
          <w:sz w:val="24"/>
          <w:lang w:val="bg-BG"/>
        </w:rPr>
        <w:t xml:space="preserve"> </w:t>
      </w:r>
      <w:r w:rsidR="00220FC5" w:rsidRPr="00220FC5">
        <w:rPr>
          <w:rFonts w:ascii="Times New Roman" w:hAnsi="Times New Roman" w:cs="Times New Roman"/>
          <w:b/>
          <w:sz w:val="24"/>
          <w:lang w:val="bg-BG"/>
        </w:rPr>
        <w:t xml:space="preserve"> ДГ</w:t>
      </w:r>
      <w:r w:rsidR="00460569">
        <w:rPr>
          <w:rFonts w:ascii="Times New Roman" w:hAnsi="Times New Roman" w:cs="Times New Roman"/>
          <w:b/>
          <w:sz w:val="24"/>
        </w:rPr>
        <w:t xml:space="preserve"> </w:t>
      </w:r>
      <w:r w:rsidR="00460569">
        <w:rPr>
          <w:rFonts w:ascii="Times New Roman" w:hAnsi="Times New Roman" w:cs="Times New Roman"/>
          <w:b/>
          <w:sz w:val="24"/>
          <w:lang w:val="bg-BG"/>
        </w:rPr>
        <w:t>№11“С</w:t>
      </w:r>
      <w:r>
        <w:rPr>
          <w:rFonts w:ascii="Times New Roman" w:hAnsi="Times New Roman" w:cs="Times New Roman"/>
          <w:b/>
          <w:sz w:val="24"/>
          <w:lang w:val="bg-BG"/>
        </w:rPr>
        <w:t>ЛЪНЦЕ“</w:t>
      </w:r>
    </w:p>
    <w:p w14:paraId="6F610E18" w14:textId="77777777" w:rsidR="00DA0531" w:rsidRDefault="00DA0531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966B00B" w14:textId="77777777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737C839D" w14:textId="77777777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0AD2145A" w14:textId="63BDBF1C" w:rsidR="002C2D21" w:rsidRPr="003A50BB" w:rsidRDefault="002C2D21" w:rsidP="003A50BB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</w:t>
      </w:r>
      <w:r w:rsidR="006B60EA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2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година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за безопасност на движението по пътищата 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на М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инистерството на образованието и науката</w:t>
      </w:r>
    </w:p>
    <w:p w14:paraId="38636CFB" w14:textId="77777777" w:rsidR="00DD2997" w:rsidRPr="00DD2997" w:rsidRDefault="00DA053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обхваща първата го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дина от 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00701"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00701"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00701"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59589A12" w14:textId="77777777" w:rsidR="004A1000" w:rsidRPr="00B60C15" w:rsidRDefault="004A1000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577" w:tblpY="1"/>
        <w:tblOverlap w:val="never"/>
        <w:tblW w:w="14170" w:type="dxa"/>
        <w:tblLayout w:type="fixed"/>
        <w:tblLook w:val="04A0" w:firstRow="1" w:lastRow="0" w:firstColumn="1" w:lastColumn="0" w:noHBand="0" w:noVBand="1"/>
      </w:tblPr>
      <w:tblGrid>
        <w:gridCol w:w="3832"/>
        <w:gridCol w:w="2551"/>
        <w:gridCol w:w="1984"/>
        <w:gridCol w:w="3260"/>
        <w:gridCol w:w="2543"/>
      </w:tblGrid>
      <w:tr w:rsidR="00D309E6" w:rsidRPr="005A1B80" w14:paraId="5C852910" w14:textId="77777777" w:rsidTr="00460569">
        <w:tc>
          <w:tcPr>
            <w:tcW w:w="3832" w:type="dxa"/>
            <w:shd w:val="clear" w:color="auto" w:fill="D9D9D9" w:themeFill="background1" w:themeFillShade="D9"/>
          </w:tcPr>
          <w:p w14:paraId="371B89EB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3686CCFF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Наименование на мярката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C731732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164DBAB9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Ефект 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F0111DD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27173024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Отговорник 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3F9E9B49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 и срок по мярката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>,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изпълнение на политиката по БДП  </w:t>
            </w:r>
          </w:p>
        </w:tc>
        <w:tc>
          <w:tcPr>
            <w:tcW w:w="2543" w:type="dxa"/>
            <w:shd w:val="clear" w:color="auto" w:fill="D9D9D9" w:themeFill="background1" w:themeFillShade="D9"/>
          </w:tcPr>
          <w:p w14:paraId="42B820ED" w14:textId="77777777" w:rsidR="00D309E6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</w:rPr>
              <w:t>6.</w:t>
            </w:r>
          </w:p>
          <w:p w14:paraId="2CD40309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Източник на информация  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изпълнението на мярката</w:t>
            </w:r>
          </w:p>
        </w:tc>
      </w:tr>
      <w:tr w:rsidR="00D309E6" w:rsidRPr="005A1B80" w14:paraId="7D4B64B9" w14:textId="77777777" w:rsidTr="00460569">
        <w:tc>
          <w:tcPr>
            <w:tcW w:w="14170" w:type="dxa"/>
            <w:gridSpan w:val="5"/>
            <w:shd w:val="clear" w:color="auto" w:fill="FFF2CC" w:themeFill="accent4" w:themeFillTint="33"/>
          </w:tcPr>
          <w:p w14:paraId="7B853EE0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41C9FF13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При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лагане на 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БДП в единна стратегическа рамка</w:t>
            </w:r>
          </w:p>
        </w:tc>
      </w:tr>
      <w:tr w:rsidR="00D309E6" w:rsidRPr="005A1B80" w14:paraId="5077A65B" w14:textId="77777777" w:rsidTr="00460569">
        <w:tc>
          <w:tcPr>
            <w:tcW w:w="3832" w:type="dxa"/>
            <w:shd w:val="clear" w:color="auto" w:fill="auto"/>
          </w:tcPr>
          <w:p w14:paraId="506411D4" w14:textId="77777777" w:rsidR="00D309E6" w:rsidRPr="008552E3" w:rsidRDefault="00D309E6" w:rsidP="00460569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2A0CDF56" w14:textId="3639547F" w:rsidR="00D309E6" w:rsidRPr="008552E3" w:rsidRDefault="00D309E6" w:rsidP="0046056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Отчитане изпълнението на Плана за действие за БДП за 202</w:t>
            </w:r>
            <w:r w:rsidR="006B60EA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 </w:t>
            </w:r>
          </w:p>
        </w:tc>
        <w:tc>
          <w:tcPr>
            <w:tcW w:w="2551" w:type="dxa"/>
            <w:shd w:val="clear" w:color="auto" w:fill="auto"/>
          </w:tcPr>
          <w:p w14:paraId="4AE0C09B" w14:textId="30ACF4E3" w:rsidR="00D309E6" w:rsidRPr="008552E3" w:rsidRDefault="00D309E6" w:rsidP="00460569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 дейност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 БДП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в детското заведение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 202</w:t>
            </w:r>
            <w:r w:rsidR="006B60EA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B49D666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shd w:val="clear" w:color="auto" w:fill="auto"/>
          </w:tcPr>
          <w:p w14:paraId="4AB2C399" w14:textId="77777777" w:rsidR="00D309E6" w:rsidRPr="008552E3" w:rsidRDefault="00D309E6" w:rsidP="00460569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706956E" w14:textId="77777777" w:rsidR="00D309E6" w:rsidRDefault="00D309E6" w:rsidP="0046056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доклад по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Плана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Комисията по БДП</w:t>
            </w:r>
          </w:p>
          <w:p w14:paraId="629F766C" w14:textId="77777777" w:rsidR="00D309E6" w:rsidRPr="008552E3" w:rsidRDefault="00D309E6" w:rsidP="0046056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1A8F08CB" w14:textId="756679AF" w:rsidR="00D309E6" w:rsidRPr="008552E3" w:rsidRDefault="00D309E6" w:rsidP="00460569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30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март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</w:t>
            </w:r>
            <w:r w:rsidR="006B60EA">
              <w:rPr>
                <w:rFonts w:ascii="Verdana" w:eastAsia="Calibri" w:hAnsi="Verdana" w:cs="Calibri"/>
                <w:sz w:val="20"/>
                <w:szCs w:val="20"/>
              </w:rPr>
              <w:t>2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  <w:p w14:paraId="7C511B60" w14:textId="77777777" w:rsidR="00D309E6" w:rsidRPr="008552E3" w:rsidRDefault="00D309E6" w:rsidP="0046056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E942497" w14:textId="77777777" w:rsidR="00D309E6" w:rsidRPr="008552E3" w:rsidRDefault="00D309E6" w:rsidP="0046056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244C924B" w14:textId="77777777" w:rsidR="00D309E6" w:rsidRPr="008552E3" w:rsidRDefault="00D309E6" w:rsidP="00460569">
            <w:pPr>
              <w:rPr>
                <w:rFonts w:ascii="Verdana" w:eastAsia="Calibri" w:hAnsi="Verdana" w:cs="Times New Roman"/>
                <w:bCs/>
                <w:sz w:val="4"/>
                <w:szCs w:val="4"/>
              </w:rPr>
            </w:pPr>
          </w:p>
          <w:p w14:paraId="28950E21" w14:textId="77777777" w:rsidR="00D309E6" w:rsidRPr="008552E3" w:rsidRDefault="00D309E6" w:rsidP="00460569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543" w:type="dxa"/>
            <w:shd w:val="clear" w:color="auto" w:fill="auto"/>
          </w:tcPr>
          <w:p w14:paraId="794BDB61" w14:textId="77777777" w:rsidR="00D309E6" w:rsidRPr="008552E3" w:rsidRDefault="00D309E6" w:rsidP="00460569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E2C1ECF" w14:textId="77777777" w:rsidR="00D309E6" w:rsidRPr="008552E3" w:rsidRDefault="00D309E6" w:rsidP="00460569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доклад по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Плана 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Комисията по БДП</w:t>
            </w:r>
          </w:p>
          <w:p w14:paraId="2DA6CDBB" w14:textId="77777777" w:rsidR="00D309E6" w:rsidRPr="008552E3" w:rsidRDefault="00D309E6" w:rsidP="00460569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32F5360" w14:textId="77777777" w:rsidR="00D309E6" w:rsidRPr="008552E3" w:rsidRDefault="00D309E6" w:rsidP="00460569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99E7EE9" w14:textId="77777777" w:rsidR="00D309E6" w:rsidRPr="008552E3" w:rsidRDefault="00D309E6" w:rsidP="00460569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D309E6" w:rsidRPr="005A1B80" w14:paraId="7F56D546" w14:textId="77777777" w:rsidTr="00460569">
        <w:tc>
          <w:tcPr>
            <w:tcW w:w="3832" w:type="dxa"/>
            <w:shd w:val="clear" w:color="auto" w:fill="auto"/>
          </w:tcPr>
          <w:p w14:paraId="1935D8B0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Запознаване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</w:t>
            </w:r>
            <w:r w:rsidRPr="005A1B80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НСБДП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за периода 2021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-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2030 г. и всички произтичащи от нея документи </w:t>
            </w:r>
          </w:p>
        </w:tc>
        <w:tc>
          <w:tcPr>
            <w:tcW w:w="2551" w:type="dxa"/>
            <w:shd w:val="clear" w:color="auto" w:fill="auto"/>
          </w:tcPr>
          <w:p w14:paraId="41C6936E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Запознаване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екипа с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единна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та стратегическа рамка и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формулираните дългосрочни управленски цели на политиката по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. </w:t>
            </w:r>
          </w:p>
        </w:tc>
        <w:tc>
          <w:tcPr>
            <w:tcW w:w="1984" w:type="dxa"/>
            <w:shd w:val="clear" w:color="auto" w:fill="auto"/>
          </w:tcPr>
          <w:p w14:paraId="7A12C557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shd w:val="clear" w:color="auto" w:fill="auto"/>
          </w:tcPr>
          <w:p w14:paraId="3D298767" w14:textId="77777777" w:rsidR="00D309E6" w:rsidRPr="008552E3" w:rsidRDefault="00D309E6" w:rsidP="0046056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Разработен  план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 действие, </w:t>
            </w:r>
          </w:p>
          <w:p w14:paraId="7D3C4A5D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543" w:type="dxa"/>
            <w:shd w:val="clear" w:color="auto" w:fill="auto"/>
          </w:tcPr>
          <w:p w14:paraId="0CFDCAB9" w14:textId="77777777" w:rsidR="00D309E6" w:rsidRPr="008552E3" w:rsidRDefault="00D309E6" w:rsidP="00460569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5A1B80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НСБДП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за периода 2021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-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>2030 г. и всички произтичащи от нея документи</w:t>
            </w:r>
          </w:p>
        </w:tc>
      </w:tr>
      <w:tr w:rsidR="00D309E6" w:rsidRPr="005A1B80" w14:paraId="2521A65D" w14:textId="77777777" w:rsidTr="00460569">
        <w:trPr>
          <w:trHeight w:val="1752"/>
        </w:trPr>
        <w:tc>
          <w:tcPr>
            <w:tcW w:w="3832" w:type="dxa"/>
            <w:shd w:val="clear" w:color="auto" w:fill="auto"/>
          </w:tcPr>
          <w:p w14:paraId="4140D5DE" w14:textId="64D8AEFD" w:rsidR="00D309E6" w:rsidRPr="008552E3" w:rsidRDefault="00D309E6" w:rsidP="0046056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Ежегодна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актуализация на 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Плана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sz w:val="20"/>
                <w:szCs w:val="20"/>
              </w:rPr>
              <w:t>по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БДП 202</w:t>
            </w:r>
            <w:r w:rsidR="006B60EA">
              <w:rPr>
                <w:rFonts w:ascii="Verdana" w:eastAsia="Calibri" w:hAnsi="Verdana"/>
                <w:sz w:val="20"/>
                <w:szCs w:val="20"/>
              </w:rPr>
              <w:t>2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г. </w:t>
            </w:r>
          </w:p>
        </w:tc>
        <w:tc>
          <w:tcPr>
            <w:tcW w:w="2551" w:type="dxa"/>
            <w:shd w:val="clear" w:color="auto" w:fill="auto"/>
          </w:tcPr>
          <w:p w14:paraId="6F596DCD" w14:textId="77777777" w:rsidR="00D309E6" w:rsidRPr="008552E3" w:rsidRDefault="00D309E6" w:rsidP="00460569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изпълнение на политиката по БДП </w:t>
            </w:r>
            <w:r w:rsidRPr="008552E3">
              <w:rPr>
                <w:rFonts w:ascii="Verdana" w:eastAsia="Calibri" w:hAnsi="Verdana"/>
                <w:sz w:val="20"/>
                <w:szCs w:val="20"/>
              </w:rPr>
              <w:t xml:space="preserve"> съгласно годишните приоритети </w:t>
            </w:r>
          </w:p>
        </w:tc>
        <w:tc>
          <w:tcPr>
            <w:tcW w:w="1984" w:type="dxa"/>
            <w:shd w:val="clear" w:color="auto" w:fill="auto"/>
          </w:tcPr>
          <w:p w14:paraId="54D64E9A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3C9250F9" w14:textId="77777777" w:rsidR="00D309E6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Актуализиран План по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БДП.</w:t>
            </w:r>
          </w:p>
          <w:p w14:paraId="543930EE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116F773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 </w:t>
            </w:r>
          </w:p>
          <w:p w14:paraId="591FBA36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15 септември 2020-2029 г.-.</w:t>
            </w:r>
          </w:p>
        </w:tc>
        <w:tc>
          <w:tcPr>
            <w:tcW w:w="2543" w:type="dxa"/>
            <w:shd w:val="clear" w:color="auto" w:fill="auto"/>
          </w:tcPr>
          <w:p w14:paraId="313795BD" w14:textId="77777777" w:rsidR="00D309E6" w:rsidRPr="008552E3" w:rsidRDefault="00D309E6" w:rsidP="00460569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ктуализиран План по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БДП.</w:t>
            </w:r>
          </w:p>
          <w:p w14:paraId="3C78519F" w14:textId="77777777" w:rsidR="00D309E6" w:rsidRPr="008552E3" w:rsidRDefault="00D309E6" w:rsidP="00460569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EE0120E" w14:textId="77777777" w:rsidR="00D309E6" w:rsidRPr="008552E3" w:rsidRDefault="00D309E6" w:rsidP="00460569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D309E6" w:rsidRPr="005A1B80" w14:paraId="4B93B3AD" w14:textId="77777777" w:rsidTr="00460569">
        <w:tc>
          <w:tcPr>
            <w:tcW w:w="3832" w:type="dxa"/>
            <w:shd w:val="clear" w:color="auto" w:fill="auto"/>
          </w:tcPr>
          <w:p w14:paraId="16F7FA41" w14:textId="55CF4DF5" w:rsidR="00D309E6" w:rsidRPr="008552E3" w:rsidRDefault="00D309E6" w:rsidP="0046056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Ф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инансово осигуряване на мерки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те  по БДП в рамките на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бюдже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та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ДГ №</w:t>
            </w:r>
            <w:r w:rsidR="006B60EA">
              <w:rPr>
                <w:rFonts w:ascii="Verdana" w:eastAsia="Calibri" w:hAnsi="Verdana" w:cs="Times New Roman"/>
                <w:bCs/>
                <w:sz w:val="20"/>
                <w:szCs w:val="20"/>
              </w:rPr>
              <w:t>11“Слънце“</w:t>
            </w:r>
          </w:p>
        </w:tc>
        <w:tc>
          <w:tcPr>
            <w:tcW w:w="2551" w:type="dxa"/>
            <w:shd w:val="clear" w:color="auto" w:fill="auto"/>
          </w:tcPr>
          <w:p w14:paraId="4248597E" w14:textId="77777777" w:rsidR="00D309E6" w:rsidRPr="008552E3" w:rsidRDefault="00D309E6" w:rsidP="00460569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Планово и финансово обезпечаване на мерките </w:t>
            </w:r>
          </w:p>
        </w:tc>
        <w:tc>
          <w:tcPr>
            <w:tcW w:w="1984" w:type="dxa"/>
            <w:shd w:val="clear" w:color="auto" w:fill="auto"/>
          </w:tcPr>
          <w:p w14:paraId="6C9E145B" w14:textId="77777777" w:rsidR="00D309E6" w:rsidRPr="00923DD9" w:rsidRDefault="00D309E6" w:rsidP="0046056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счетоводител</w:t>
            </w:r>
          </w:p>
        </w:tc>
        <w:tc>
          <w:tcPr>
            <w:tcW w:w="3260" w:type="dxa"/>
            <w:shd w:val="clear" w:color="auto" w:fill="auto"/>
          </w:tcPr>
          <w:p w14:paraId="077FE23F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Предвиждане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финансиране на мерките по БДП </w:t>
            </w:r>
          </w:p>
          <w:p w14:paraId="50172FAD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543" w:type="dxa"/>
            <w:shd w:val="clear" w:color="auto" w:fill="auto"/>
          </w:tcPr>
          <w:p w14:paraId="248CE0CF" w14:textId="77777777" w:rsidR="00D309E6" w:rsidRPr="008552E3" w:rsidRDefault="00D309E6" w:rsidP="00460569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Бюджетни разчети </w:t>
            </w:r>
          </w:p>
          <w:p w14:paraId="4B991A53" w14:textId="77777777" w:rsidR="00D309E6" w:rsidRPr="008552E3" w:rsidRDefault="00D309E6" w:rsidP="00460569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D309E6" w:rsidRPr="005A1B80" w14:paraId="27319135" w14:textId="77777777" w:rsidTr="00460569">
        <w:tc>
          <w:tcPr>
            <w:tcW w:w="14170" w:type="dxa"/>
            <w:gridSpan w:val="5"/>
            <w:shd w:val="clear" w:color="auto" w:fill="FFF2CC" w:themeFill="accent4" w:themeFillTint="33"/>
          </w:tcPr>
          <w:p w14:paraId="7C60BF4C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2697C371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Подобряване на 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координацията и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вза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имодействието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при и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зпълнение на мерките</w:t>
            </w:r>
          </w:p>
        </w:tc>
      </w:tr>
      <w:tr w:rsidR="00D309E6" w:rsidRPr="008552E3" w14:paraId="61CC39D2" w14:textId="77777777" w:rsidTr="00460569">
        <w:tc>
          <w:tcPr>
            <w:tcW w:w="3832" w:type="dxa"/>
            <w:shd w:val="clear" w:color="auto" w:fill="auto"/>
          </w:tcPr>
          <w:p w14:paraId="339C58D9" w14:textId="77777777" w:rsidR="00D309E6" w:rsidRPr="008552E3" w:rsidRDefault="00D309E6" w:rsidP="00460569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и указания, заложени  в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НСБДП и произтичащите от нея документи.</w:t>
            </w:r>
          </w:p>
        </w:tc>
        <w:tc>
          <w:tcPr>
            <w:tcW w:w="2551" w:type="dxa"/>
            <w:shd w:val="clear" w:color="auto" w:fill="auto"/>
          </w:tcPr>
          <w:p w14:paraId="10095853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Стандартизиране на планирането, изпълнението, оценката </w:t>
            </w:r>
          </w:p>
          <w:p w14:paraId="518E134F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287AF84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 по БДП</w:t>
            </w:r>
          </w:p>
        </w:tc>
        <w:tc>
          <w:tcPr>
            <w:tcW w:w="3260" w:type="dxa"/>
            <w:shd w:val="clear" w:color="auto" w:fill="auto"/>
          </w:tcPr>
          <w:p w14:paraId="3A65316C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методически указания. </w:t>
            </w:r>
          </w:p>
          <w:p w14:paraId="5725C73D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543" w:type="dxa"/>
            <w:shd w:val="clear" w:color="auto" w:fill="auto"/>
          </w:tcPr>
          <w:p w14:paraId="5F59422E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за изпълнени мерки по БДП </w:t>
            </w:r>
          </w:p>
          <w:p w14:paraId="7E4CC270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D309E6" w:rsidRPr="005A1B80" w14:paraId="7E402D9F" w14:textId="77777777" w:rsidTr="00460569">
        <w:tc>
          <w:tcPr>
            <w:tcW w:w="3832" w:type="dxa"/>
            <w:shd w:val="clear" w:color="auto" w:fill="auto"/>
          </w:tcPr>
          <w:p w14:paraId="72D3264C" w14:textId="77777777" w:rsidR="00D309E6" w:rsidRPr="008C14B9" w:rsidRDefault="00D309E6" w:rsidP="00460569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 Провеждане на работни срещи на екипа с цел по-добра координация </w:t>
            </w:r>
          </w:p>
        </w:tc>
        <w:tc>
          <w:tcPr>
            <w:tcW w:w="2551" w:type="dxa"/>
            <w:shd w:val="clear" w:color="auto" w:fill="auto"/>
          </w:tcPr>
          <w:p w14:paraId="297118DD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C14B9">
              <w:rPr>
                <w:rFonts w:ascii="Verdana" w:eastAsia="Calibri" w:hAnsi="Verdana" w:cs="Calibri"/>
                <w:sz w:val="20"/>
                <w:szCs w:val="20"/>
              </w:rPr>
              <w:t xml:space="preserve"> обединени усилия за еф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ективно изпълнение на мерките </w:t>
            </w:r>
            <w:r w:rsidRPr="008C14B9">
              <w:rPr>
                <w:rFonts w:ascii="Verdana" w:eastAsia="Calibri" w:hAnsi="Verdana" w:cs="Calibri"/>
                <w:sz w:val="20"/>
                <w:szCs w:val="20"/>
              </w:rPr>
              <w:t xml:space="preserve"> по БДП, </w:t>
            </w:r>
          </w:p>
        </w:tc>
        <w:tc>
          <w:tcPr>
            <w:tcW w:w="1984" w:type="dxa"/>
            <w:shd w:val="clear" w:color="auto" w:fill="auto"/>
          </w:tcPr>
          <w:p w14:paraId="72D39572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Директор,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Комисия по БДП</w:t>
            </w:r>
          </w:p>
        </w:tc>
        <w:tc>
          <w:tcPr>
            <w:tcW w:w="3260" w:type="dxa"/>
            <w:shd w:val="clear" w:color="auto" w:fill="auto"/>
          </w:tcPr>
          <w:p w14:paraId="3A193B56" w14:textId="77777777" w:rsidR="00D309E6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Проведена работна среща</w:t>
            </w:r>
          </w:p>
          <w:p w14:paraId="75063512" w14:textId="77777777" w:rsidR="00D309E6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C14B9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  <w:p w14:paraId="0A2EE3C9" w14:textId="77777777" w:rsidR="00D309E6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Ежегодно </w:t>
            </w:r>
          </w:p>
          <w:p w14:paraId="43E54D64" w14:textId="77777777" w:rsidR="00D309E6" w:rsidRPr="008C14B9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До 15.09.</w:t>
            </w:r>
          </w:p>
          <w:p w14:paraId="4ED6D815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543" w:type="dxa"/>
            <w:shd w:val="clear" w:color="auto" w:fill="auto"/>
          </w:tcPr>
          <w:p w14:paraId="232C86E8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C14B9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за изпълнени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е на мерките </w:t>
            </w:r>
          </w:p>
        </w:tc>
      </w:tr>
      <w:tr w:rsidR="00D309E6" w:rsidRPr="005A1B80" w14:paraId="7C234D9F" w14:textId="77777777" w:rsidTr="00460569">
        <w:tc>
          <w:tcPr>
            <w:tcW w:w="14170" w:type="dxa"/>
            <w:gridSpan w:val="5"/>
            <w:shd w:val="clear" w:color="auto" w:fill="FFF2CC" w:themeFill="accent4" w:themeFillTint="33"/>
          </w:tcPr>
          <w:p w14:paraId="7F232791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02B1DACB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</w:t>
            </w: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ване на ефективна комуникация с родителите и други институции</w:t>
            </w:r>
          </w:p>
        </w:tc>
      </w:tr>
      <w:tr w:rsidR="00D309E6" w:rsidRPr="005A1B80" w14:paraId="3C8C4D75" w14:textId="77777777" w:rsidTr="00460569">
        <w:tc>
          <w:tcPr>
            <w:tcW w:w="3832" w:type="dxa"/>
            <w:shd w:val="clear" w:color="auto" w:fill="auto"/>
          </w:tcPr>
          <w:p w14:paraId="7165CF96" w14:textId="77777777" w:rsidR="00D309E6" w:rsidRPr="008552E3" w:rsidRDefault="00D309E6" w:rsidP="0046056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Прилагане на единна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координирана комуникация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с родителите</w:t>
            </w:r>
          </w:p>
        </w:tc>
        <w:tc>
          <w:tcPr>
            <w:tcW w:w="2551" w:type="dxa"/>
            <w:shd w:val="clear" w:color="auto" w:fill="auto"/>
          </w:tcPr>
          <w:p w14:paraId="69D9A3F4" w14:textId="77777777" w:rsidR="00D309E6" w:rsidRPr="008552E3" w:rsidRDefault="00D309E6" w:rsidP="0046056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единни послания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 темата за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, провеждане на съвместни инициативи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D73A839" w14:textId="77777777" w:rsidR="00D309E6" w:rsidRPr="008552E3" w:rsidRDefault="00D309E6" w:rsidP="0046056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Педагогически екипи</w:t>
            </w:r>
          </w:p>
        </w:tc>
        <w:tc>
          <w:tcPr>
            <w:tcW w:w="3260" w:type="dxa"/>
            <w:shd w:val="clear" w:color="auto" w:fill="auto"/>
          </w:tcPr>
          <w:p w14:paraId="390971B8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Активна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комуникация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A5C5F9C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543" w:type="dxa"/>
            <w:shd w:val="clear" w:color="auto" w:fill="auto"/>
          </w:tcPr>
          <w:p w14:paraId="04CCAD41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ДГ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– </w:t>
            </w:r>
          </w:p>
          <w:p w14:paraId="3B1F5853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D309E6" w:rsidRPr="005A1B80" w14:paraId="5D6EE4BC" w14:textId="77777777" w:rsidTr="00460569">
        <w:tc>
          <w:tcPr>
            <w:tcW w:w="14170" w:type="dxa"/>
            <w:gridSpan w:val="5"/>
            <w:shd w:val="clear" w:color="auto" w:fill="FFF2CC" w:themeFill="accent4" w:themeFillTint="33"/>
          </w:tcPr>
          <w:p w14:paraId="6D844B28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07442C94" w14:textId="77777777" w:rsidR="00D309E6" w:rsidRPr="008552E3" w:rsidRDefault="00D309E6" w:rsidP="00460569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D309E6" w:rsidRPr="005A1B80" w14:paraId="2403D0D3" w14:textId="77777777" w:rsidTr="00460569">
        <w:tc>
          <w:tcPr>
            <w:tcW w:w="3832" w:type="dxa"/>
            <w:shd w:val="clear" w:color="auto" w:fill="auto"/>
          </w:tcPr>
          <w:p w14:paraId="0249D844" w14:textId="77777777" w:rsidR="00D309E6" w:rsidRPr="008552E3" w:rsidRDefault="00D309E6" w:rsidP="00460569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65FA659E" w14:textId="77777777" w:rsidR="00D309E6" w:rsidRPr="008552E3" w:rsidRDefault="00D309E6" w:rsidP="00460569">
            <w:pPr>
              <w:pStyle w:val="a7"/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пределяне на конкретни образователни цели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, съобразени с възрастовите особености на децата от различните възрастови групи.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2195217" w14:textId="77777777" w:rsidR="00D309E6" w:rsidRPr="008552E3" w:rsidRDefault="00D309E6" w:rsidP="00460569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306F1838" w14:textId="77777777" w:rsidR="00D309E6" w:rsidRPr="008552E3" w:rsidRDefault="00D309E6" w:rsidP="00460569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интегриране на темите по БДП в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от различните направления на образователното съдържание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3100EA58" w14:textId="77777777" w:rsidR="00D309E6" w:rsidRPr="005A1B80" w:rsidRDefault="00D309E6" w:rsidP="00460569">
            <w:pPr>
              <w:pStyle w:val="a7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0B2B0F2F" w14:textId="77777777" w:rsidR="00D309E6" w:rsidRDefault="00D309E6" w:rsidP="00460569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EF414F">
              <w:rPr>
                <w:rFonts w:ascii="Verdana" w:eastAsia="Calibri" w:hAnsi="Verdana" w:cs="Calibri"/>
                <w:sz w:val="20"/>
                <w:szCs w:val="20"/>
              </w:rPr>
              <w:t xml:space="preserve">практическа насоченост на педагогическите ситуации - да се провеждат не само в занималните, но също така </w:t>
            </w:r>
            <w:r w:rsidRPr="00EF414F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да включват придобиване на конкретен практически опит  </w:t>
            </w:r>
          </w:p>
          <w:p w14:paraId="0DF2300E" w14:textId="77777777" w:rsidR="00D309E6" w:rsidRPr="00EF414F" w:rsidRDefault="00D309E6" w:rsidP="00460569">
            <w:pPr>
              <w:pStyle w:val="a7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F2A427C" w14:textId="77777777" w:rsidR="00D309E6" w:rsidRPr="00EF414F" w:rsidRDefault="00D309E6" w:rsidP="00460569">
            <w:pPr>
              <w:pStyle w:val="a7"/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34547C5" w14:textId="77777777" w:rsidR="00D309E6" w:rsidRPr="008552E3" w:rsidRDefault="00D309E6" w:rsidP="00460569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БДП.</w:t>
            </w:r>
          </w:p>
        </w:tc>
        <w:tc>
          <w:tcPr>
            <w:tcW w:w="2551" w:type="dxa"/>
            <w:shd w:val="clear" w:color="auto" w:fill="auto"/>
          </w:tcPr>
          <w:p w14:paraId="03DF174D" w14:textId="77777777" w:rsidR="00D309E6" w:rsidRPr="008552E3" w:rsidRDefault="00D309E6" w:rsidP="00460569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 xml:space="preserve">Поставяне на темата във фокуса на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>образователните цели</w:t>
            </w:r>
          </w:p>
          <w:p w14:paraId="208DAA6F" w14:textId="77777777" w:rsidR="00D309E6" w:rsidRPr="008552E3" w:rsidRDefault="00D309E6" w:rsidP="0046056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Подобрено управление на дейностите за възпитание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и обучение на децата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75D02668" w14:textId="77777777" w:rsidR="00D309E6" w:rsidRPr="008552E3" w:rsidRDefault="00D309E6" w:rsidP="0046056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D5E6BED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Комисия по БДП, педагогически екипи</w:t>
            </w:r>
          </w:p>
        </w:tc>
        <w:tc>
          <w:tcPr>
            <w:tcW w:w="3260" w:type="dxa"/>
            <w:shd w:val="clear" w:color="auto" w:fill="auto"/>
          </w:tcPr>
          <w:p w14:paraId="3A5F3E96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обучението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децата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по БДП. </w:t>
            </w:r>
          </w:p>
          <w:p w14:paraId="72F0D203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543" w:type="dxa"/>
            <w:shd w:val="clear" w:color="auto" w:fill="auto"/>
          </w:tcPr>
          <w:p w14:paraId="1BB5AEE9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Провеждане на различни инициативи – изложби, празници по безопасно движение, състезателни игри</w:t>
            </w:r>
          </w:p>
        </w:tc>
      </w:tr>
      <w:tr w:rsidR="00D309E6" w:rsidRPr="005A1B80" w14:paraId="1F3CD4D1" w14:textId="77777777" w:rsidTr="00460569">
        <w:trPr>
          <w:trHeight w:val="3065"/>
        </w:trPr>
        <w:tc>
          <w:tcPr>
            <w:tcW w:w="3832" w:type="dxa"/>
            <w:shd w:val="clear" w:color="auto" w:fill="auto"/>
          </w:tcPr>
          <w:p w14:paraId="416F00A0" w14:textId="77777777" w:rsidR="00D309E6" w:rsidRPr="008552E3" w:rsidRDefault="00D309E6" w:rsidP="00460569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Повишаване квалификацията на педагогическите специалисти в системата на средното образование във връзка с обучението по БДП. </w:t>
            </w:r>
          </w:p>
        </w:tc>
        <w:tc>
          <w:tcPr>
            <w:tcW w:w="2551" w:type="dxa"/>
            <w:shd w:val="clear" w:color="auto" w:fill="auto"/>
          </w:tcPr>
          <w:p w14:paraId="5A77C906" w14:textId="77777777" w:rsidR="00D309E6" w:rsidRPr="008552E3" w:rsidRDefault="00D309E6" w:rsidP="0046056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педагогически специалисти в областта на БДП.</w:t>
            </w:r>
          </w:p>
          <w:p w14:paraId="4067CF49" w14:textId="77777777" w:rsidR="00D309E6" w:rsidRPr="008552E3" w:rsidRDefault="00D309E6" w:rsidP="0046056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Заимстване на добри европейски практики.</w:t>
            </w:r>
          </w:p>
        </w:tc>
        <w:tc>
          <w:tcPr>
            <w:tcW w:w="1984" w:type="dxa"/>
            <w:shd w:val="clear" w:color="auto" w:fill="auto"/>
          </w:tcPr>
          <w:p w14:paraId="6987F0C5" w14:textId="25C4243A" w:rsidR="00D309E6" w:rsidRPr="008552E3" w:rsidRDefault="006B60EA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D309E6">
              <w:rPr>
                <w:rFonts w:ascii="Verdana" w:eastAsia="Calibri" w:hAnsi="Verdana" w:cs="Calibri"/>
                <w:sz w:val="20"/>
                <w:szCs w:val="20"/>
              </w:rPr>
              <w:t>иректор</w:t>
            </w:r>
          </w:p>
        </w:tc>
        <w:tc>
          <w:tcPr>
            <w:tcW w:w="3260" w:type="dxa"/>
            <w:shd w:val="clear" w:color="auto" w:fill="auto"/>
          </w:tcPr>
          <w:p w14:paraId="1F2C99D3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квалификацията на </w:t>
            </w:r>
            <w:r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педагогическите специалисти за работа по 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БДП </w:t>
            </w:r>
          </w:p>
          <w:p w14:paraId="0D15E87B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543" w:type="dxa"/>
            <w:shd w:val="clear" w:color="auto" w:fill="auto"/>
          </w:tcPr>
          <w:p w14:paraId="1C846C56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 на постигнатите резултати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клад за изпълнение на мерките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БДП.</w:t>
            </w:r>
          </w:p>
        </w:tc>
      </w:tr>
      <w:tr w:rsidR="00D309E6" w:rsidRPr="005A1B80" w14:paraId="619DEF63" w14:textId="77777777" w:rsidTr="00460569">
        <w:trPr>
          <w:trHeight w:val="2892"/>
        </w:trPr>
        <w:tc>
          <w:tcPr>
            <w:tcW w:w="3832" w:type="dxa"/>
            <w:shd w:val="clear" w:color="auto" w:fill="auto"/>
          </w:tcPr>
          <w:p w14:paraId="7BBD2AE4" w14:textId="77777777" w:rsidR="00D309E6" w:rsidRPr="008552E3" w:rsidRDefault="00D309E6" w:rsidP="00460569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провеждане на  извънкласни инициативи по БДП за деца и ученици в системата на образованието.</w:t>
            </w:r>
          </w:p>
        </w:tc>
        <w:tc>
          <w:tcPr>
            <w:tcW w:w="2551" w:type="dxa"/>
            <w:shd w:val="clear" w:color="auto" w:fill="auto"/>
          </w:tcPr>
          <w:p w14:paraId="23236C49" w14:textId="77777777" w:rsidR="00D309E6" w:rsidRPr="008552E3" w:rsidRDefault="00D309E6" w:rsidP="00460569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14:paraId="20FDDEF3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65ECD1E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Педагогически екипи</w:t>
            </w:r>
          </w:p>
        </w:tc>
        <w:tc>
          <w:tcPr>
            <w:tcW w:w="3260" w:type="dxa"/>
            <w:shd w:val="clear" w:color="auto" w:fill="auto"/>
          </w:tcPr>
          <w:p w14:paraId="3DEFE49F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образованието.</w:t>
            </w:r>
          </w:p>
          <w:p w14:paraId="372270BE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543" w:type="dxa"/>
            <w:shd w:val="clear" w:color="auto" w:fill="auto"/>
          </w:tcPr>
          <w:p w14:paraId="3F4BFFB7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– регулярно за  заседания на ДОККПБДП и годишно в годишния доклад за изпълнение на политиката по БДП.</w:t>
            </w:r>
          </w:p>
        </w:tc>
      </w:tr>
      <w:tr w:rsidR="00D309E6" w:rsidRPr="005A1B80" w14:paraId="1F8D80AF" w14:textId="77777777" w:rsidTr="00460569">
        <w:trPr>
          <w:trHeight w:val="1408"/>
        </w:trPr>
        <w:tc>
          <w:tcPr>
            <w:tcW w:w="3832" w:type="dxa"/>
            <w:shd w:val="clear" w:color="auto" w:fill="auto"/>
          </w:tcPr>
          <w:p w14:paraId="02F595FD" w14:textId="77777777" w:rsidR="00D309E6" w:rsidRPr="008552E3" w:rsidRDefault="00D309E6" w:rsidP="00460569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 организирани общински и регионални  инициативи за деца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свързани с културата на движение по пътищата.</w:t>
            </w:r>
          </w:p>
        </w:tc>
        <w:tc>
          <w:tcPr>
            <w:tcW w:w="2551" w:type="dxa"/>
            <w:shd w:val="clear" w:color="auto" w:fill="auto"/>
          </w:tcPr>
          <w:p w14:paraId="2287C967" w14:textId="77777777" w:rsidR="00D309E6" w:rsidRPr="008552E3" w:rsidRDefault="00D309E6" w:rsidP="00460569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БДП.</w:t>
            </w:r>
          </w:p>
          <w:p w14:paraId="4E463AA1" w14:textId="77777777" w:rsidR="00D309E6" w:rsidRPr="008552E3" w:rsidRDefault="00D309E6" w:rsidP="00460569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7440488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педагогически екипи</w:t>
            </w:r>
          </w:p>
        </w:tc>
        <w:tc>
          <w:tcPr>
            <w:tcW w:w="3260" w:type="dxa"/>
            <w:shd w:val="clear" w:color="auto" w:fill="auto"/>
          </w:tcPr>
          <w:p w14:paraId="076ED1A4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циативи по БДП за деца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 и регионален мащаб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16D3A59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543" w:type="dxa"/>
            <w:shd w:val="clear" w:color="auto" w:fill="auto"/>
          </w:tcPr>
          <w:p w14:paraId="166443E6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–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клад за изпълнение на мерките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, снимков материал</w:t>
            </w:r>
          </w:p>
        </w:tc>
      </w:tr>
      <w:tr w:rsidR="00D309E6" w:rsidRPr="005A1B80" w14:paraId="5B8ED1E0" w14:textId="77777777" w:rsidTr="00460569">
        <w:tc>
          <w:tcPr>
            <w:tcW w:w="3832" w:type="dxa"/>
            <w:shd w:val="clear" w:color="auto" w:fill="auto"/>
          </w:tcPr>
          <w:p w14:paraId="0B1BB7D7" w14:textId="77777777" w:rsidR="00D309E6" w:rsidRPr="008552E3" w:rsidRDefault="00D309E6" w:rsidP="0046056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41687651" w14:textId="77777777" w:rsidR="00D309E6" w:rsidRPr="000E3428" w:rsidRDefault="00D309E6" w:rsidP="0046056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5F8FD8A4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Училищни комисии по БДП, РУО, ОДМВР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2C76F5E7" w14:textId="77777777" w:rsidR="00D309E6" w:rsidRPr="008552E3" w:rsidRDefault="00D309E6" w:rsidP="00460569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AC46F17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Дейност на училищните комисии по БДП</w:t>
            </w:r>
          </w:p>
          <w:p w14:paraId="0CE6ACD6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08813B61" w14:textId="77777777" w:rsidR="00D309E6" w:rsidRPr="008552E3" w:rsidRDefault="00D309E6" w:rsidP="0046056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Отчети за дейността на комисиите</w:t>
            </w:r>
          </w:p>
          <w:p w14:paraId="60CF9D1A" w14:textId="77777777" w:rsidR="00D309E6" w:rsidRPr="008552E3" w:rsidRDefault="00D309E6" w:rsidP="00460569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ОКБДП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7CAD660" w14:textId="77777777" w:rsidR="00D309E6" w:rsidRPr="008552E3" w:rsidRDefault="00D309E6" w:rsidP="0046056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D309E6" w:rsidRPr="005A1B80" w14:paraId="07355AAC" w14:textId="77777777" w:rsidTr="00460569">
        <w:tc>
          <w:tcPr>
            <w:tcW w:w="14170" w:type="dxa"/>
            <w:gridSpan w:val="5"/>
            <w:shd w:val="clear" w:color="auto" w:fill="FFF2CC" w:themeFill="accent4" w:themeFillTint="33"/>
          </w:tcPr>
          <w:p w14:paraId="111676A3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25D21326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Развитие на социално-отговорна организационна култура за БДП </w:t>
            </w:r>
          </w:p>
        </w:tc>
      </w:tr>
      <w:tr w:rsidR="00D309E6" w:rsidRPr="005A1B80" w14:paraId="122AADB3" w14:textId="77777777" w:rsidTr="00460569">
        <w:tc>
          <w:tcPr>
            <w:tcW w:w="3832" w:type="dxa"/>
            <w:shd w:val="clear" w:color="auto" w:fill="auto"/>
          </w:tcPr>
          <w:p w14:paraId="24E41F00" w14:textId="77777777" w:rsidR="00D309E6" w:rsidRPr="008552E3" w:rsidRDefault="00D309E6" w:rsidP="0046056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Прилагане на комплекс от мерки по БДП спрямо работещите в бюджетни организации. </w:t>
            </w:r>
          </w:p>
          <w:p w14:paraId="5E860469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6641FF0" w14:textId="77777777" w:rsidR="00D309E6" w:rsidRPr="008552E3" w:rsidRDefault="00D309E6" w:rsidP="0046056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Предпазване на  работещите в бюджетните организации от ПТП при служебното им взаимодействие с пътната система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A2A1453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ДССД  </w:t>
            </w:r>
          </w:p>
        </w:tc>
        <w:tc>
          <w:tcPr>
            <w:tcW w:w="3260" w:type="dxa"/>
            <w:shd w:val="clear" w:color="auto" w:fill="auto"/>
          </w:tcPr>
          <w:p w14:paraId="1B5AA1B3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Функциониращи системи от мерки по БДП в бюджетните организации.</w:t>
            </w:r>
          </w:p>
          <w:p w14:paraId="7EFA18EE" w14:textId="77777777" w:rsidR="00D309E6" w:rsidRPr="008552E3" w:rsidRDefault="00D309E6" w:rsidP="0046056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543" w:type="dxa"/>
            <w:shd w:val="clear" w:color="auto" w:fill="auto"/>
          </w:tcPr>
          <w:p w14:paraId="5B9B588C" w14:textId="77777777" w:rsidR="00D309E6" w:rsidRPr="008552E3" w:rsidRDefault="00D309E6" w:rsidP="0046056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Разработена от ДАБДП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стандар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-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тизирана методология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за</w:t>
            </w:r>
            <w:r w:rsidRPr="008552E3"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предпазване 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работещите в бюджетните организации от ПТП при служебното им взаимодействие с пътната система. </w:t>
            </w:r>
          </w:p>
          <w:p w14:paraId="71A0D6E3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Системи от мерки по БДП на бюджетните организации.</w:t>
            </w:r>
          </w:p>
          <w:p w14:paraId="4260AF1C" w14:textId="77777777" w:rsidR="00D309E6" w:rsidRPr="008552E3" w:rsidRDefault="00D309E6" w:rsidP="0046056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Докладвана от отговорните институции информация – регулярно за  заседания на ДОККПБДП, ОКБДП и годишно в годишния доклад за изпълнение на политиката по БДП.</w:t>
            </w:r>
          </w:p>
        </w:tc>
      </w:tr>
    </w:tbl>
    <w:p w14:paraId="0A566E6B" w14:textId="77777777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F5512E" w:rsidSect="00FF7A92">
      <w:footerReference w:type="default" r:id="rId9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6B2AA" w14:textId="77777777" w:rsidR="000E7E70" w:rsidRDefault="000E7E70" w:rsidP="00FE7CE0">
      <w:pPr>
        <w:spacing w:after="0" w:line="240" w:lineRule="auto"/>
      </w:pPr>
      <w:r>
        <w:separator/>
      </w:r>
    </w:p>
  </w:endnote>
  <w:endnote w:type="continuationSeparator" w:id="0">
    <w:p w14:paraId="0A1677B5" w14:textId="77777777" w:rsidR="000E7E70" w:rsidRDefault="000E7E70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8083DB" w14:textId="77777777" w:rsidR="002D48F4" w:rsidRDefault="002D48F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1DE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24F6A57" w14:textId="77777777" w:rsidR="002D48F4" w:rsidRDefault="002D48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76BBC" w14:textId="77777777" w:rsidR="000E7E70" w:rsidRDefault="000E7E70" w:rsidP="00FE7CE0">
      <w:pPr>
        <w:spacing w:after="0" w:line="240" w:lineRule="auto"/>
      </w:pPr>
      <w:r>
        <w:separator/>
      </w:r>
    </w:p>
  </w:footnote>
  <w:footnote w:type="continuationSeparator" w:id="0">
    <w:p w14:paraId="2F5C80BA" w14:textId="77777777" w:rsidR="000E7E70" w:rsidRDefault="000E7E70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5DFF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E7E70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DF9"/>
    <w:rsid w:val="00216E65"/>
    <w:rsid w:val="002204A0"/>
    <w:rsid w:val="00220E0D"/>
    <w:rsid w:val="00220FC5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3842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8F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2BD3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D7800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0569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0EA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7A8"/>
    <w:rsid w:val="00704B2F"/>
    <w:rsid w:val="00705E3B"/>
    <w:rsid w:val="00705EFF"/>
    <w:rsid w:val="00706F3A"/>
    <w:rsid w:val="00706FC7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68C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B8A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3DD9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1DE8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4DD1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1C72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09E6"/>
    <w:rsid w:val="00D328E6"/>
    <w:rsid w:val="00D32DF9"/>
    <w:rsid w:val="00D3468F"/>
    <w:rsid w:val="00D34BEB"/>
    <w:rsid w:val="00D34F7F"/>
    <w:rsid w:val="00D36065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05F7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B28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14F"/>
    <w:rsid w:val="00EF4901"/>
    <w:rsid w:val="00EF5115"/>
    <w:rsid w:val="00EF55F6"/>
    <w:rsid w:val="00EF723B"/>
    <w:rsid w:val="00F0157A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C4518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semiHidden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11kk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8FA3F-F895-4AA6-9258-BBA7DE051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1052</Words>
  <Characters>6000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Windows User</cp:lastModifiedBy>
  <cp:revision>11</cp:revision>
  <cp:lastPrinted>2021-04-09T07:36:00Z</cp:lastPrinted>
  <dcterms:created xsi:type="dcterms:W3CDTF">2021-04-02T11:47:00Z</dcterms:created>
  <dcterms:modified xsi:type="dcterms:W3CDTF">2021-10-29T11:59:00Z</dcterms:modified>
</cp:coreProperties>
</file>